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1950A7">
      <w:pPr>
        <w:tabs>
          <w:tab w:val="left" w:pos="9242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987CD4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A7">
        <w:rPr>
          <w:rFonts w:ascii="Arial" w:hAnsi="Arial"/>
          <w:b/>
          <w:sz w:val="18"/>
        </w:rPr>
        <w:tab/>
      </w:r>
    </w:p>
    <w:p w:rsidR="00C12DCB" w:rsidRPr="00506269" w:rsidRDefault="00506269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</w:t>
      </w:r>
      <w:r w:rsidR="00BD30C0">
        <w:rPr>
          <w:rFonts w:ascii="Palatino Linotype" w:eastAsia="Arial Unicode MS" w:hAnsi="Palatino Linotype" w:cs="Mangal"/>
          <w:b/>
          <w:sz w:val="20"/>
          <w:szCs w:val="20"/>
        </w:rPr>
        <w:t>ΔΥΤΙΚΗΣ ΜΑΚΕΔΟΝΙΑΣ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Pr="00506269" w:rsidRDefault="00506269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BD30C0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</w:t>
      </w:r>
      <w:r w:rsidR="00BD30C0">
        <w:rPr>
          <w:rFonts w:ascii="Palatino Linotype" w:eastAsia="Arial Unicode MS" w:hAnsi="Palatino Linotype" w:cs="Mangal"/>
          <w:b/>
          <w:sz w:val="20"/>
          <w:szCs w:val="20"/>
        </w:rPr>
        <w:t xml:space="preserve">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</w:t>
      </w:r>
      <w:r w:rsidR="004B1328">
        <w:rPr>
          <w:rFonts w:ascii="Palatino Linotype" w:eastAsia="Arial Unicode MS" w:hAnsi="Palatino Linotype" w:cs="Mangal"/>
          <w:b/>
          <w:sz w:val="20"/>
          <w:szCs w:val="20"/>
        </w:rPr>
        <w:t xml:space="preserve">ΔΗΜΟΣΙΑΣ ΥΓΕΙΑΣ </w:t>
      </w:r>
      <w:r w:rsidR="00BD30C0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FD6F8C" w:rsidRDefault="00612F8D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ΔΙΑΙΤΟΛΟΓΟΥ-ΔΙΑΤΡΟΦΟΛΟΓΟΥ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A74BEE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847EE9">
        <w:rPr>
          <w:rFonts w:ascii="Palatino Linotype" w:eastAsia="Arial Unicode MS" w:hAnsi="Palatino Linotype" w:cs="Mangal"/>
          <w:b/>
          <w:sz w:val="20"/>
          <w:szCs w:val="20"/>
        </w:rPr>
        <w:t>διαιτολόγου-διατροφολόγου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2E7BA4" w:rsidRPr="004931A6" w:rsidRDefault="002E7BA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2823"/>
        <w:gridCol w:w="3032"/>
      </w:tblGrid>
      <w:tr w:rsidR="00F41292" w:rsidRPr="00F41292">
        <w:trPr>
          <w:trHeight w:val="548"/>
        </w:trPr>
        <w:tc>
          <w:tcPr>
            <w:tcW w:w="828" w:type="dxa"/>
            <w:vMerge w:val="restart"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89710C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4B1328" w:rsidRDefault="00506269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</w:t>
            </w:r>
            <w:r w:rsidR="004B132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ΔΥΤΙΚΗΣ ΜΑΚΕΔΟΝΙΑΣ </w:t>
            </w:r>
          </w:p>
          <w:p w:rsidR="006F4BFF" w:rsidRPr="0089710C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89710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BD30C0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F41292" w:rsidRPr="00F41292">
        <w:trPr>
          <w:trHeight w:val="724"/>
        </w:trPr>
        <w:tc>
          <w:tcPr>
            <w:tcW w:w="828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C35245" w:rsidP="00F41292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3458E0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F41292">
        <w:trPr>
          <w:trHeight w:val="170"/>
        </w:trPr>
        <w:tc>
          <w:tcPr>
            <w:tcW w:w="1188" w:type="dxa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F41292" w:rsidRDefault="00584273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F41292" w:rsidRDefault="00D34F28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52"/>
        <w:gridCol w:w="1035"/>
        <w:gridCol w:w="1326"/>
        <w:gridCol w:w="875"/>
        <w:gridCol w:w="15"/>
        <w:gridCol w:w="1245"/>
        <w:gridCol w:w="958"/>
        <w:gridCol w:w="864"/>
        <w:gridCol w:w="402"/>
        <w:gridCol w:w="306"/>
        <w:gridCol w:w="532"/>
        <w:gridCol w:w="1278"/>
      </w:tblGrid>
      <w:tr w:rsidR="00D9606F" w:rsidRPr="00F41292">
        <w:tc>
          <w:tcPr>
            <w:tcW w:w="5000" w:type="pct"/>
            <w:gridSpan w:val="13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F41292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F41292" w:rsidRPr="00F41292">
        <w:tc>
          <w:tcPr>
            <w:tcW w:w="489" w:type="pct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1172" w:type="pct"/>
            <w:gridSpan w:val="3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612F8D">
        <w:rPr>
          <w:rFonts w:ascii="Palatino Linotype" w:eastAsia="Arial Unicode MS" w:hAnsi="Palatino Linotype" w:cs="Mangal"/>
          <w:b/>
          <w:sz w:val="22"/>
          <w:szCs w:val="22"/>
        </w:rPr>
        <w:t>διαιτολόγου-διατροφολόγου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F41292">
        <w:tc>
          <w:tcPr>
            <w:tcW w:w="10420" w:type="dxa"/>
          </w:tcPr>
          <w:p w:rsidR="007934F0" w:rsidRPr="00F41292" w:rsidRDefault="007934F0" w:rsidP="00F41292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F41292">
        <w:tc>
          <w:tcPr>
            <w:tcW w:w="10420" w:type="dxa"/>
          </w:tcPr>
          <w:p w:rsidR="007934F0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1950A7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342622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2E7BA4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</w:p>
    <w:p w:rsidR="001950A7" w:rsidRPr="00C510E1" w:rsidRDefault="001950A7" w:rsidP="002E7BA4">
      <w:pPr>
        <w:autoSpaceDE w:val="0"/>
        <w:autoSpaceDN w:val="0"/>
        <w:adjustRightInd w:val="0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C510E1">
        <w:rPr>
          <w:b/>
          <w:bCs/>
          <w:u w:val="single"/>
        </w:rPr>
        <w:lastRenderedPageBreak/>
        <w:t>ΑΠΑΙΤΟΥΜΕΝΑ ΔΙΚΑΙΟΛΟΓΗΤΙΚΑ</w:t>
      </w:r>
    </w:p>
    <w:p w:rsidR="001950A7" w:rsidRDefault="001950A7" w:rsidP="001950A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1517"/>
        <w:gridCol w:w="1454"/>
        <w:gridCol w:w="1672"/>
      </w:tblGrid>
      <w:tr w:rsidR="001950A7" w:rsidRPr="001950A7">
        <w:trPr>
          <w:trHeight w:val="783"/>
        </w:trPr>
        <w:tc>
          <w:tcPr>
            <w:tcW w:w="2895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F41292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1950A7" w:rsidP="001950A7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1950A7" w:rsidRPr="00C3329D" w:rsidRDefault="001950A7" w:rsidP="001950A7">
            <w:pPr>
              <w:jc w:val="both"/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5E06E5" w:rsidRDefault="001950A7" w:rsidP="001950A7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EB2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B01C50" w:rsidP="00B01C50">
            <w:pPr>
              <w:tabs>
                <w:tab w:val="left" w:pos="432"/>
              </w:tabs>
            </w:pPr>
            <w:r>
              <w:t>7.</w:t>
            </w:r>
            <w:r w:rsidR="001950A7">
              <w:t>Φωτοαντίγραφο αστυνομικής ταυτότητας ή οποιουδήποτε άλλου ταυτοποιητικού στοιχείου.</w:t>
            </w:r>
          </w:p>
          <w:p w:rsidR="00B01C50" w:rsidRPr="00C3329D" w:rsidRDefault="00B01C50" w:rsidP="00B01C50">
            <w:pPr>
              <w:tabs>
                <w:tab w:val="left" w:pos="432"/>
              </w:tabs>
            </w:pPr>
            <w:r>
              <w:t>8.Βεβαιωση απόδοσης ΑΦΜ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B01C50" w:rsidP="00F41292">
            <w:r>
              <w:t>9.</w:t>
            </w:r>
            <w:r w:rsidR="001950A7" w:rsidRPr="00C3329D">
              <w:t xml:space="preserve"> </w:t>
            </w:r>
            <w:r w:rsidR="001950A7">
              <w:t xml:space="preserve">α) </w:t>
            </w:r>
            <w:r w:rsidR="001950A7" w:rsidRPr="001950A7">
              <w:rPr>
                <w:b/>
              </w:rPr>
              <w:t>Για αλλοδαπούς ξένης καταγωγής και υπηκοότητας</w:t>
            </w:r>
            <w:r w:rsidR="001950A7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1950A7" w:rsidRDefault="001950A7" w:rsidP="00F41292">
            <w:r>
              <w:t xml:space="preserve">    β) </w:t>
            </w:r>
            <w:r w:rsidRPr="001950A7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1950A7" w:rsidRDefault="001950A7" w:rsidP="00F41292">
            <w:r>
              <w:t xml:space="preserve">   γ) </w:t>
            </w:r>
            <w:r w:rsidRPr="001950A7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1950A7" w:rsidRPr="00C3329D" w:rsidRDefault="001950A7" w:rsidP="00F41292">
            <w:r>
              <w:t xml:space="preserve">   δ) </w:t>
            </w:r>
            <w:r w:rsidRPr="001950A7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rPr>
          <w:trHeight w:val="728"/>
        </w:trPr>
        <w:tc>
          <w:tcPr>
            <w:tcW w:w="5000" w:type="pct"/>
            <w:gridSpan w:val="4"/>
          </w:tcPr>
          <w:p w:rsidR="001950A7" w:rsidRPr="001950A7" w:rsidRDefault="001950A7" w:rsidP="00F41292">
            <w:pPr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ΠΑΡΑΤΗΡΗΣΕΙΣ: 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1950A7">
              <w:rPr>
                <w:b/>
                <w:sz w:val="16"/>
                <w:szCs w:val="16"/>
                <w:lang w:val="en-US"/>
              </w:rPr>
              <w:t>EKE</w:t>
            </w:r>
            <w:r w:rsidRPr="001950A7">
              <w:rPr>
                <w:b/>
                <w:sz w:val="16"/>
                <w:szCs w:val="16"/>
              </w:rPr>
              <w:t>-</w:t>
            </w:r>
            <w:r w:rsidRPr="001950A7">
              <w:rPr>
                <w:b/>
                <w:sz w:val="16"/>
                <w:szCs w:val="16"/>
                <w:lang w:val="en-US"/>
              </w:rPr>
              <w:t>EUGO</w:t>
            </w:r>
            <w:r w:rsidRPr="001950A7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p w:rsidR="00342622" w:rsidRDefault="00342622" w:rsidP="001950A7">
      <w:pPr>
        <w:ind w:left="-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 w:rsidR="00342622" w:rsidRDefault="003426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1950A7" w:rsidRDefault="001950A7" w:rsidP="001950A7">
      <w:pPr>
        <w:ind w:left="-142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lastRenderedPageBreak/>
        <w:t xml:space="preserve">ΔΙΚΑΙΟΛΟΓΗΤΙΚΑ ΓΙΑ ΠΡΑΚΤΙΚΗ ΑΣΚΗΣΗ ΑΠΟ ΧΩΡΕΣ ΤΗΣ Ε.Ε., ΒΑΣΕΙ ΤΩΝ ΟΔΗΓΙΩΝ 92/51, 89/48, ΤΩΝ Π.Δ. 231/98, Π.Δ. 165/2000 ΚΑΙ ΤΗΣ ΜΕ ΑΡ. 89034/ΙΑ ΥΠΟΥΡΓΙΚΗΣ ΑΠΟΦΑΣΗΣ (ΦΕΚ 2047/Β΄/14-09-2011). 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Αίτηση.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Ακριβές αντίγραφο της σχετικής απόφασης του Σ.Α.Ε.Π. (Συμβούλιο Αναγνώρισης Επαγγελματικών Προσόντων), περί επιβολής αντισταθμιστικών μέτρων και του προσδιορισμού της διάρκειας της πρακτικής άσκησης.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Απλό φωτοαντίγραφο της δήλωσης του αιτούντα προς το Σ.Α.Ε.Π. με την οποία επελέγη το αντισταθμιστικό μέτρο της πρακτικής άσκησης προσαρμογής, σύμφωνα με την παρ. 2 του άρθρου 14 του Π.Δ. 38/2010.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Υπεύθυνη δήλωση (Υ.Δ.) του Ν. 1599/86 του φορέα στον οποίο πραγματοποιείται η άσκηση, δηλαδή του προσώπου στο οποίο έχει εκδοθεί η άδεια ίδρυσης και λειτουργίας, ή του υπεύθυνου αντίστοιχου τμήματος νοσηλευτικού ιδρύματος, υπογεγραμμένη και θεωρημένη για το γνήσιο της υπογραφής. Στην Υ.Δ. θα αναφέρονται η ημερομηνία έναρξης της πρακτικής προσαρμογής, το όνομα του υπεύθυνου παρακολούθησης της άσκησης και το αντικείμενο στο οποίο αυτή θα πραγματοποιηθεί.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Βεβαίωση από τον αρμόδιο ασφαλιστικό φορέα, περί δημόσιας ή ιδιωτικής ασφάλισης του ασκουμένου κατά του κινδύνου ατυχήματος.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Επικυρωμένο αντίγραφο της άδειας λειτουργίας του καταστήματος.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Μετά την ολοκλήρωση της πρακτικής άσκησης προσκομίζεται:</w:t>
      </w:r>
    </w:p>
    <w:p w:rsidR="008074E6" w:rsidRPr="001950A7" w:rsidRDefault="001950A7" w:rsidP="001950A7">
      <w:pPr>
        <w:tabs>
          <w:tab w:val="num" w:pos="1080"/>
        </w:tabs>
        <w:ind w:left="-142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Πιστοποιητικό ευδόκιμης άσκησης (από τον εργοδότη).</w:t>
      </w:r>
    </w:p>
    <w:sectPr w:rsidR="008074E6" w:rsidRPr="001950A7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EC" w:rsidRDefault="00100DEC">
      <w:r>
        <w:separator/>
      </w:r>
    </w:p>
  </w:endnote>
  <w:endnote w:type="continuationSeparator" w:id="0">
    <w:p w:rsidR="00100DEC" w:rsidRDefault="0010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051">
      <w:rPr>
        <w:rStyle w:val="a5"/>
        <w:noProof/>
      </w:rPr>
      <w:t>1</w: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EC" w:rsidRDefault="00100DEC">
      <w:r>
        <w:separator/>
      </w:r>
    </w:p>
  </w:footnote>
  <w:footnote w:type="continuationSeparator" w:id="0">
    <w:p w:rsidR="00100DEC" w:rsidRDefault="0010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00DEC"/>
    <w:rsid w:val="00115059"/>
    <w:rsid w:val="001250D3"/>
    <w:rsid w:val="00163B30"/>
    <w:rsid w:val="001950A7"/>
    <w:rsid w:val="001C0254"/>
    <w:rsid w:val="0020541D"/>
    <w:rsid w:val="00210BE0"/>
    <w:rsid w:val="00211964"/>
    <w:rsid w:val="0024008E"/>
    <w:rsid w:val="0026387E"/>
    <w:rsid w:val="00273164"/>
    <w:rsid w:val="00283AD2"/>
    <w:rsid w:val="00293432"/>
    <w:rsid w:val="002B3904"/>
    <w:rsid w:val="002E7BA4"/>
    <w:rsid w:val="002F37D8"/>
    <w:rsid w:val="003368F8"/>
    <w:rsid w:val="00336CB2"/>
    <w:rsid w:val="00342622"/>
    <w:rsid w:val="003458E0"/>
    <w:rsid w:val="00384DE7"/>
    <w:rsid w:val="00386069"/>
    <w:rsid w:val="003B0DE3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4B1328"/>
    <w:rsid w:val="00506269"/>
    <w:rsid w:val="005238E1"/>
    <w:rsid w:val="005359A1"/>
    <w:rsid w:val="00566C5A"/>
    <w:rsid w:val="00584273"/>
    <w:rsid w:val="005A73AA"/>
    <w:rsid w:val="005E2F76"/>
    <w:rsid w:val="00612F8D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73C0D"/>
    <w:rsid w:val="007742FC"/>
    <w:rsid w:val="007934F0"/>
    <w:rsid w:val="007C30D5"/>
    <w:rsid w:val="008074E6"/>
    <w:rsid w:val="00821CE5"/>
    <w:rsid w:val="00847EE9"/>
    <w:rsid w:val="008735A9"/>
    <w:rsid w:val="0089710C"/>
    <w:rsid w:val="008B7A40"/>
    <w:rsid w:val="0091261F"/>
    <w:rsid w:val="0091539D"/>
    <w:rsid w:val="00946489"/>
    <w:rsid w:val="00953229"/>
    <w:rsid w:val="009630A2"/>
    <w:rsid w:val="00987CD4"/>
    <w:rsid w:val="009A2EC2"/>
    <w:rsid w:val="009F098F"/>
    <w:rsid w:val="009F2723"/>
    <w:rsid w:val="009F743D"/>
    <w:rsid w:val="00A06DFA"/>
    <w:rsid w:val="00A65FF4"/>
    <w:rsid w:val="00A677D2"/>
    <w:rsid w:val="00A74BEE"/>
    <w:rsid w:val="00A8034B"/>
    <w:rsid w:val="00A8178E"/>
    <w:rsid w:val="00AA0D66"/>
    <w:rsid w:val="00AA42B5"/>
    <w:rsid w:val="00B01C50"/>
    <w:rsid w:val="00B94298"/>
    <w:rsid w:val="00B950BC"/>
    <w:rsid w:val="00BC30F2"/>
    <w:rsid w:val="00BD30C0"/>
    <w:rsid w:val="00C12DCB"/>
    <w:rsid w:val="00C14EBA"/>
    <w:rsid w:val="00C20C5F"/>
    <w:rsid w:val="00C30D0C"/>
    <w:rsid w:val="00C334E1"/>
    <w:rsid w:val="00C35245"/>
    <w:rsid w:val="00C37E39"/>
    <w:rsid w:val="00C470F8"/>
    <w:rsid w:val="00C745EB"/>
    <w:rsid w:val="00CB0165"/>
    <w:rsid w:val="00CC74CD"/>
    <w:rsid w:val="00CF2F6A"/>
    <w:rsid w:val="00D07473"/>
    <w:rsid w:val="00D34F28"/>
    <w:rsid w:val="00D42051"/>
    <w:rsid w:val="00D9606F"/>
    <w:rsid w:val="00DB6D40"/>
    <w:rsid w:val="00DD253B"/>
    <w:rsid w:val="00DE51FF"/>
    <w:rsid w:val="00DF2201"/>
    <w:rsid w:val="00E30BFB"/>
    <w:rsid w:val="00E341CE"/>
    <w:rsid w:val="00E90CE0"/>
    <w:rsid w:val="00EA225C"/>
    <w:rsid w:val="00EA7634"/>
    <w:rsid w:val="00EB2AF4"/>
    <w:rsid w:val="00ED11D3"/>
    <w:rsid w:val="00EF4C7D"/>
    <w:rsid w:val="00F17F56"/>
    <w:rsid w:val="00F26F60"/>
    <w:rsid w:val="00F41292"/>
    <w:rsid w:val="00F57170"/>
    <w:rsid w:val="00F651A6"/>
    <w:rsid w:val="00F8242A"/>
    <w:rsid w:val="00F852AC"/>
    <w:rsid w:val="00FB1AF2"/>
    <w:rsid w:val="00FD3FFF"/>
    <w:rsid w:val="00FD6F8C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53D1"/>
  <w15:chartTrackingRefBased/>
  <w15:docId w15:val="{1F17EF0D-B48A-426A-99F9-59E5DB6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2016-02-09T07:48:00Z</cp:lastPrinted>
  <dcterms:created xsi:type="dcterms:W3CDTF">2023-11-22T11:21:00Z</dcterms:created>
  <dcterms:modified xsi:type="dcterms:W3CDTF">2023-11-22T11:21:00Z</dcterms:modified>
</cp:coreProperties>
</file>